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2" w:rsidRDefault="00780A82" w:rsidP="00780A82">
      <w:pPr>
        <w:pStyle w:val="1034"/>
        <w:jc w:val="right"/>
      </w:pPr>
      <w:bookmarkStart w:id="0" w:name="_GoBack"/>
      <w:bookmarkEnd w:id="0"/>
      <w:r>
        <w:t>Приложение N 2</w:t>
      </w:r>
    </w:p>
    <w:p w:rsidR="00780A82" w:rsidRDefault="00780A82" w:rsidP="00780A82">
      <w:pPr>
        <w:pStyle w:val="1034"/>
        <w:jc w:val="right"/>
      </w:pPr>
      <w:r>
        <w:t>к приказу Министерства здравоохранения</w:t>
      </w:r>
    </w:p>
    <w:p w:rsidR="00780A82" w:rsidRDefault="00780A82" w:rsidP="00780A82">
      <w:pPr>
        <w:pStyle w:val="1034"/>
        <w:jc w:val="right"/>
      </w:pPr>
      <w:r>
        <w:t>Российской Федерации</w:t>
      </w:r>
    </w:p>
    <w:p w:rsidR="00780A82" w:rsidRDefault="00780A82" w:rsidP="00780A82">
      <w:pPr>
        <w:pStyle w:val="1034"/>
        <w:jc w:val="right"/>
      </w:pPr>
      <w:r>
        <w:t>от 30 декабря 2015 г. N 1034н</w:t>
      </w:r>
    </w:p>
    <w:p w:rsidR="00780A82" w:rsidRDefault="00780A82" w:rsidP="00780A82">
      <w:pPr>
        <w:pStyle w:val="ConsPlusNormal"/>
        <w:jc w:val="both"/>
      </w:pPr>
    </w:p>
    <w:p w:rsidR="00780A82" w:rsidRDefault="00780A82" w:rsidP="00780A82">
      <w:pPr>
        <w:pStyle w:val="ConsPlusTitle"/>
        <w:jc w:val="center"/>
      </w:pPr>
      <w:bookmarkStart w:id="1" w:name="Par2185"/>
      <w:bookmarkEnd w:id="1"/>
      <w:r>
        <w:t>ПОРЯДОК</w:t>
      </w:r>
    </w:p>
    <w:p w:rsidR="00780A82" w:rsidRDefault="00780A82" w:rsidP="00780A82">
      <w:pPr>
        <w:pStyle w:val="ConsPlusTitle"/>
        <w:jc w:val="center"/>
      </w:pPr>
      <w:r>
        <w:t>ДИСПАНСЕРНОГО НАБЛЮДЕНИЯ ЗА ЛИЦАМИ С ПСИХИЧЕСКИМИ</w:t>
      </w:r>
    </w:p>
    <w:p w:rsidR="00780A82" w:rsidRDefault="00780A82" w:rsidP="00780A82">
      <w:pPr>
        <w:pStyle w:val="ConsPlusTitle"/>
        <w:jc w:val="center"/>
      </w:pPr>
      <w:r>
        <w:t>РАССТРОЙСТВАМИ И (ИЛИ) РАССТРОЙСТВАМИ ПОВЕДЕНИЯ,</w:t>
      </w:r>
    </w:p>
    <w:p w:rsidR="00780A82" w:rsidRDefault="00780A82" w:rsidP="00780A82">
      <w:pPr>
        <w:pStyle w:val="ConsPlusTitle"/>
        <w:jc w:val="center"/>
      </w:pPr>
      <w:r>
        <w:t>СВЯЗАННЫМИ С УПОТРЕБЛЕНИЕМ ПСИХОАКТИВНЫХ ВЕЩЕСТВ</w:t>
      </w:r>
    </w:p>
    <w:p w:rsidR="00780A82" w:rsidRDefault="00780A82" w:rsidP="00780A82">
      <w:pPr>
        <w:pStyle w:val="ConsPlusNormal"/>
        <w:jc w:val="both"/>
      </w:pPr>
    </w:p>
    <w:p w:rsidR="00780A82" w:rsidRDefault="00780A82" w:rsidP="00780A82">
      <w:pPr>
        <w:pStyle w:val="ConsPlusNormal"/>
        <w:ind w:firstLine="540"/>
        <w:jc w:val="both"/>
      </w:pPr>
      <w:r>
        <w:t>1. Настоящие Порядок устанавливает правила организации диспансерного наблюдения за больными наркоманией &lt;1&gt; и иными лицами, обратившимися за медицинской помощью по профилю "психиатрия-наркология" (далее - диспансерное наблюдение, пациенты).</w:t>
      </w:r>
    </w:p>
    <w:p w:rsidR="00780A82" w:rsidRDefault="00780A82" w:rsidP="00780A82">
      <w:pPr>
        <w:pStyle w:val="ConsPlusNormal"/>
        <w:ind w:firstLine="540"/>
        <w:jc w:val="both"/>
      </w:pPr>
      <w:r>
        <w:t>--------------------------------</w:t>
      </w:r>
    </w:p>
    <w:p w:rsidR="00780A82" w:rsidRDefault="00780A82" w:rsidP="00780A82">
      <w:pPr>
        <w:pStyle w:val="1034"/>
      </w:pPr>
      <w:r>
        <w:t>&lt;1&gt; Абзац пятнадцатый статьи 1 Федерального закона от 8 ноября 1998 г. N 3-ФЗ "О наркотических средствах и психотропных веществах" (Собрание законодательства Российской Федерации, 1998, N 2, ст. 219; 2007, N 30, ст. 3748; 2009, N 29, ст. 3614; 2010, N 21, ст. 2525; 2011, N 25, ст. 3532; 2012, N 10, ст. 1166; 2013, N 23, ст. 2878; N 48, ст. 6161; 2015, N 1, ст. 54; N 6, ст. 885).</w:t>
      </w:r>
    </w:p>
    <w:p w:rsidR="00780A82" w:rsidRDefault="00780A82" w:rsidP="00780A82">
      <w:pPr>
        <w:pStyle w:val="ConsPlusNormal"/>
        <w:jc w:val="both"/>
      </w:pPr>
    </w:p>
    <w:p w:rsidR="00780A82" w:rsidRDefault="00780A82" w:rsidP="00780A82">
      <w:pPr>
        <w:pStyle w:val="ConsPlusNormal"/>
        <w:ind w:firstLine="540"/>
        <w:jc w:val="both"/>
      </w:pPr>
      <w:r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 &lt;1&gt;.</w:t>
      </w:r>
    </w:p>
    <w:p w:rsidR="00780A82" w:rsidRDefault="00780A82" w:rsidP="00780A82">
      <w:pPr>
        <w:pStyle w:val="ConsPlusNormal"/>
        <w:ind w:firstLine="540"/>
        <w:jc w:val="both"/>
      </w:pPr>
      <w:r>
        <w:t>--------------------------------</w:t>
      </w:r>
    </w:p>
    <w:p w:rsidR="00780A82" w:rsidRDefault="00780A82" w:rsidP="00780A82">
      <w:pPr>
        <w:pStyle w:val="1034"/>
      </w:pPr>
      <w:r>
        <w:t>&lt;1&gt; Часть 5 статьи 46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780A82" w:rsidRDefault="00780A82" w:rsidP="00780A82">
      <w:pPr>
        <w:pStyle w:val="ConsPlusNormal"/>
        <w:jc w:val="both"/>
      </w:pPr>
    </w:p>
    <w:p w:rsidR="00780A82" w:rsidRDefault="00780A82" w:rsidP="00780A82">
      <w:pPr>
        <w:pStyle w:val="ConsPlusNormal"/>
        <w:ind w:firstLine="540"/>
        <w:jc w:val="both"/>
      </w:pPr>
      <w:bookmarkStart w:id="2" w:name="Par2198"/>
      <w:bookmarkEnd w:id="2"/>
      <w:r>
        <w:t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"психиатрии-наркологии" &lt;1&gt;.</w:t>
      </w:r>
    </w:p>
    <w:p w:rsidR="00780A82" w:rsidRDefault="00780A82" w:rsidP="00780A82">
      <w:pPr>
        <w:pStyle w:val="ConsPlusNormal"/>
        <w:ind w:firstLine="540"/>
        <w:jc w:val="both"/>
      </w:pPr>
      <w:r>
        <w:t>--------------------------------</w:t>
      </w:r>
    </w:p>
    <w:p w:rsidR="00780A82" w:rsidRDefault="00780A82" w:rsidP="00780A82">
      <w:pPr>
        <w:pStyle w:val="1034"/>
      </w:pPr>
      <w:r>
        <w:t>&lt;1&gt;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</w:t>
      </w:r>
    </w:p>
    <w:p w:rsidR="00780A82" w:rsidRDefault="00780A82" w:rsidP="00780A82">
      <w:pPr>
        <w:pStyle w:val="ConsPlusNormal"/>
        <w:jc w:val="both"/>
      </w:pPr>
    </w:p>
    <w:p w:rsidR="00780A82" w:rsidRDefault="00780A82" w:rsidP="00780A82">
      <w:pPr>
        <w:pStyle w:val="ConsPlusNormal"/>
        <w:ind w:firstLine="540"/>
        <w:jc w:val="both"/>
      </w:pPr>
      <w:r>
        <w:t xml:space="preserve">4. Диспансерное наблюдение осуществляют врачи-психиатры-наркологи (врачи-психиатры-наркологи участковые) медицинских организаций, указанных в </w:t>
      </w:r>
      <w:hyperlink w:anchor="Par2198" w:tooltip="3. Диспансерное наблюдение проводится в медицинских организациях, имеющих лицензию на медицинскую деятельность по оказанию услуг (выполнению работ) по &quot;психиатрии-наркологии&quot; &lt;1&gt;." w:history="1">
        <w:r>
          <w:rPr>
            <w:color w:val="0000FF"/>
          </w:rPr>
          <w:t>пун</w:t>
        </w:r>
        <w:r>
          <w:rPr>
            <w:color w:val="0000FF"/>
          </w:rPr>
          <w:t>к</w:t>
        </w:r>
        <w:r>
          <w:rPr>
            <w:color w:val="0000FF"/>
          </w:rPr>
          <w:t>те 3</w:t>
        </w:r>
      </w:hyperlink>
      <w:r>
        <w:t xml:space="preserve"> настоящего Порядка.</w:t>
      </w:r>
    </w:p>
    <w:p w:rsidR="00780A82" w:rsidRDefault="00780A82" w:rsidP="00780A82">
      <w:pPr>
        <w:pStyle w:val="ConsPlusNormal"/>
        <w:ind w:firstLine="540"/>
        <w:jc w:val="both"/>
      </w:pPr>
      <w:r>
        <w:t>5. 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Федерации".</w:t>
      </w:r>
    </w:p>
    <w:p w:rsidR="00780A82" w:rsidRDefault="00780A82" w:rsidP="00780A82">
      <w:pPr>
        <w:pStyle w:val="ConsPlusNormal"/>
        <w:ind w:firstLine="540"/>
        <w:jc w:val="both"/>
      </w:pPr>
      <w:r>
        <w:t xml:space="preserve">6.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врачом-психиатром-наркологом (врачом-психиатром-наркологом участковым) в соответствии с </w:t>
      </w:r>
      <w:hyperlink w:anchor="Par33" w:tooltip="ПОРЯДОК" w:history="1">
        <w:r>
          <w:rPr>
            <w:color w:val="0000FF"/>
          </w:rPr>
          <w:t>Поряд</w:t>
        </w:r>
        <w:r>
          <w:rPr>
            <w:color w:val="0000FF"/>
          </w:rPr>
          <w:t>к</w:t>
        </w:r>
        <w:r>
          <w:rPr>
            <w:color w:val="0000FF"/>
          </w:rPr>
          <w:t>ом</w:t>
        </w:r>
      </w:hyperlink>
      <w:r>
        <w:t xml:space="preserve"> оказания медицинской помощи по профилю "психиатрия-наркология", на основе стандартов медицинской помощи и с учетом клинических рекомендаций (протоколов лечения) &lt;1&gt;.</w:t>
      </w:r>
    </w:p>
    <w:p w:rsidR="00780A82" w:rsidRDefault="00780A82" w:rsidP="00780A82">
      <w:pPr>
        <w:pStyle w:val="ConsPlusNormal"/>
        <w:ind w:firstLine="540"/>
        <w:jc w:val="both"/>
      </w:pPr>
      <w:r>
        <w:t>--------------------------------</w:t>
      </w:r>
    </w:p>
    <w:p w:rsidR="00780A82" w:rsidRDefault="00780A82" w:rsidP="00780A82">
      <w:pPr>
        <w:pStyle w:val="1034"/>
      </w:pPr>
      <w:r>
        <w:t>&lt;1&gt; Часть 2 статьи 76 Федерального закона от 21 ноября 2011 г. N 323-ФЗ.</w:t>
      </w:r>
    </w:p>
    <w:p w:rsidR="00780A82" w:rsidRDefault="00780A82" w:rsidP="00780A82">
      <w:pPr>
        <w:pStyle w:val="ConsPlusNormal"/>
        <w:jc w:val="both"/>
      </w:pPr>
    </w:p>
    <w:p w:rsidR="00780A82" w:rsidRDefault="00780A82" w:rsidP="00780A82">
      <w:pPr>
        <w:pStyle w:val="ConsPlusNormal"/>
        <w:ind w:firstLine="540"/>
        <w:jc w:val="both"/>
      </w:pPr>
      <w:r>
        <w:t>7. 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p w:rsidR="00780A82" w:rsidRDefault="00780A82" w:rsidP="00780A82">
      <w:pPr>
        <w:pStyle w:val="ConsPlusNormal"/>
        <w:ind w:firstLine="540"/>
        <w:jc w:val="both"/>
      </w:pPr>
      <w:r>
        <w:t>в течение первого года ремиссии - не реже одного раза в месяц;</w:t>
      </w:r>
    </w:p>
    <w:p w:rsidR="00780A82" w:rsidRDefault="00780A82" w:rsidP="00780A82">
      <w:pPr>
        <w:pStyle w:val="ConsPlusNormal"/>
        <w:ind w:firstLine="540"/>
        <w:jc w:val="both"/>
      </w:pPr>
      <w:r>
        <w:t>находящихся в ремиссии от 1 до 2 лет - не реже одного раза в шесть недель;</w:t>
      </w:r>
    </w:p>
    <w:p w:rsidR="00780A82" w:rsidRDefault="00780A82" w:rsidP="00780A82">
      <w:pPr>
        <w:pStyle w:val="ConsPlusNormal"/>
        <w:ind w:firstLine="540"/>
        <w:jc w:val="both"/>
      </w:pPr>
      <w:r>
        <w:t>находящихся в ремиссии свыше 2 лет - не реже одного раза в три месяца.</w:t>
      </w:r>
    </w:p>
    <w:p w:rsidR="00780A82" w:rsidRDefault="00780A82" w:rsidP="00780A82">
      <w:pPr>
        <w:pStyle w:val="ConsPlusNormal"/>
        <w:ind w:firstLine="540"/>
        <w:jc w:val="both"/>
      </w:pPr>
      <w:r>
        <w:t>8. 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780A82" w:rsidRDefault="00780A82" w:rsidP="00780A82">
      <w:pPr>
        <w:pStyle w:val="ConsPlusNormal"/>
        <w:ind w:firstLine="540"/>
        <w:jc w:val="both"/>
      </w:pPr>
      <w:r>
        <w:t>определение наличия психоактивных веществ в моче;</w:t>
      </w:r>
    </w:p>
    <w:p w:rsidR="00780A82" w:rsidRDefault="00780A82" w:rsidP="00780A82">
      <w:pPr>
        <w:pStyle w:val="ConsPlusNormal"/>
        <w:ind w:firstLine="540"/>
        <w:jc w:val="both"/>
      </w:pPr>
      <w:r>
        <w:t>исследование уровня психоактивных веществ в моче или исследование уровня психоактивных веществ в крови (при положительном результате определения психоактивных веществ в моче);</w:t>
      </w:r>
    </w:p>
    <w:p w:rsidR="00780A82" w:rsidRDefault="00780A82" w:rsidP="00780A82">
      <w:pPr>
        <w:pStyle w:val="ConsPlusNormal"/>
        <w:ind w:firstLine="540"/>
        <w:jc w:val="both"/>
      </w:pPr>
      <w:r>
        <w:t xml:space="preserve">качественное и количественное определение </w:t>
      </w:r>
      <w:proofErr w:type="spellStart"/>
      <w:r>
        <w:t>карбогидрат</w:t>
      </w:r>
      <w:proofErr w:type="spellEnd"/>
      <w:r>
        <w:t xml:space="preserve">-дефицитного </w:t>
      </w:r>
      <w:proofErr w:type="spellStart"/>
      <w:r>
        <w:t>трансферрина</w:t>
      </w:r>
      <w:proofErr w:type="spellEnd"/>
      <w:r>
        <w:t xml:space="preserve"> (CDT) в сыворотке крови;</w:t>
      </w:r>
    </w:p>
    <w:p w:rsidR="00780A82" w:rsidRDefault="00780A82" w:rsidP="00780A82">
      <w:pPr>
        <w:pStyle w:val="ConsPlusNormal"/>
        <w:ind w:firstLine="540"/>
        <w:jc w:val="both"/>
      </w:pPr>
      <w:r>
        <w:t xml:space="preserve">психопатологическое обследование или </w:t>
      </w:r>
      <w:proofErr w:type="spellStart"/>
      <w:r>
        <w:t>тестологическое</w:t>
      </w:r>
      <w:proofErr w:type="spellEnd"/>
      <w:r>
        <w:t xml:space="preserve"> психодиагностическое обследование;</w:t>
      </w:r>
    </w:p>
    <w:p w:rsidR="00780A82" w:rsidRDefault="00780A82" w:rsidP="00780A82">
      <w:pPr>
        <w:pStyle w:val="ConsPlusNormal"/>
        <w:ind w:firstLine="540"/>
        <w:jc w:val="both"/>
      </w:pPr>
      <w:r>
        <w:t>психологическое консультирование.</w:t>
      </w:r>
    </w:p>
    <w:p w:rsidR="00780A82" w:rsidRDefault="00780A82" w:rsidP="00780A82">
      <w:pPr>
        <w:pStyle w:val="ConsPlusNormal"/>
        <w:ind w:firstLine="540"/>
        <w:jc w:val="both"/>
      </w:pPr>
      <w:r>
        <w:t xml:space="preserve">9. Врач-психиатр-нарколог (врач-психиатр-нарколог участковый) при проведении диспансерного </w:t>
      </w:r>
      <w:r>
        <w:lastRenderedPageBreak/>
        <w:t>наблюдения:</w:t>
      </w:r>
    </w:p>
    <w:p w:rsidR="00780A82" w:rsidRDefault="00780A82" w:rsidP="00780A82">
      <w:pPr>
        <w:pStyle w:val="ConsPlusNormal"/>
        <w:ind w:firstLine="540"/>
        <w:jc w:val="both"/>
      </w:pPr>
      <w:r>
        <w:t>1) ведет статистический учет пациентов, находящихся под диспансерным наблюдением;</w:t>
      </w:r>
    </w:p>
    <w:p w:rsidR="00780A82" w:rsidRDefault="00780A82" w:rsidP="00780A82">
      <w:pPr>
        <w:pStyle w:val="ConsPlusNormal"/>
        <w:ind w:firstLine="540"/>
        <w:jc w:val="both"/>
      </w:pPr>
      <w:r>
        <w:t>2) информирует пациентов, находящегося под диспансерным наблюдением, о порядке, объеме, сроках и периодичности диспансерного наблюдения;</w:t>
      </w:r>
    </w:p>
    <w:p w:rsidR="00780A82" w:rsidRDefault="00780A82" w:rsidP="00780A82">
      <w:pPr>
        <w:pStyle w:val="ConsPlusNormal"/>
        <w:ind w:firstLine="540"/>
        <w:jc w:val="both"/>
      </w:pPr>
      <w:r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:rsidR="00780A82" w:rsidRDefault="00780A82" w:rsidP="00780A82">
      <w:pPr>
        <w:pStyle w:val="ConsPlusNormal"/>
        <w:ind w:firstLine="540"/>
        <w:jc w:val="both"/>
      </w:pPr>
      <w:r>
        <w:t>4) в случае невозможности посещения пациентом,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780A82" w:rsidRDefault="00780A82" w:rsidP="00780A82">
      <w:pPr>
        <w:pStyle w:val="ConsPlusNormal"/>
        <w:ind w:firstLine="540"/>
        <w:jc w:val="both"/>
      </w:pPr>
      <w:r>
        <w:t>10. Диспансерный осмотр врачом-психиатром-наркологом (врачом-психиатром-наркологом участковым) включает:</w:t>
      </w:r>
    </w:p>
    <w:p w:rsidR="00780A82" w:rsidRDefault="00780A82" w:rsidP="00780A82">
      <w:pPr>
        <w:pStyle w:val="ConsPlusNormal"/>
        <w:ind w:firstLine="540"/>
        <w:jc w:val="both"/>
      </w:pPr>
      <w:r>
        <w:t>1) проведение медицинского осмотра пациента, находящегося под диспансерным наблюдением, в рамках которого осуществляется:</w:t>
      </w:r>
    </w:p>
    <w:p w:rsidR="00780A82" w:rsidRDefault="00780A82" w:rsidP="00780A82">
      <w:pPr>
        <w:pStyle w:val="ConsPlusNormal"/>
        <w:ind w:firstLine="540"/>
        <w:jc w:val="both"/>
      </w:pPr>
      <w:r>
        <w:t xml:space="preserve">оценка состояния пациента, сбор жалоб и анамнеза, </w:t>
      </w:r>
      <w:proofErr w:type="spellStart"/>
      <w:r>
        <w:t>физикальное</w:t>
      </w:r>
      <w:proofErr w:type="spellEnd"/>
      <w:r>
        <w:t xml:space="preserve"> обследование;</w:t>
      </w:r>
    </w:p>
    <w:p w:rsidR="00780A82" w:rsidRDefault="00780A82" w:rsidP="00780A82">
      <w:pPr>
        <w:pStyle w:val="ConsPlusNormal"/>
        <w:ind w:firstLine="540"/>
        <w:jc w:val="both"/>
      </w:pPr>
      <w:r>
        <w:t>назначение и оценка лабораторных и инструментальных исследований;</w:t>
      </w:r>
    </w:p>
    <w:p w:rsidR="00780A82" w:rsidRDefault="00780A82" w:rsidP="00780A82">
      <w:pPr>
        <w:pStyle w:val="ConsPlusNormal"/>
        <w:ind w:firstLine="540"/>
        <w:jc w:val="both"/>
      </w:pPr>
      <w:r>
        <w:t>установление или уточнение диагноза заболевания (состояния);</w:t>
      </w:r>
    </w:p>
    <w:p w:rsidR="00780A82" w:rsidRDefault="00780A82" w:rsidP="00780A82">
      <w:pPr>
        <w:pStyle w:val="ConsPlusNormal"/>
        <w:ind w:firstLine="540"/>
        <w:jc w:val="both"/>
      </w:pPr>
      <w:r>
        <w:t>назначение необходимого лечения;</w:t>
      </w:r>
    </w:p>
    <w:p w:rsidR="00780A82" w:rsidRDefault="00780A82" w:rsidP="00780A82">
      <w:pPr>
        <w:pStyle w:val="ConsPlusNormal"/>
        <w:ind w:firstLine="540"/>
        <w:jc w:val="both"/>
      </w:pPr>
      <w:r>
        <w:t>подтверждение ремиссии;</w:t>
      </w:r>
    </w:p>
    <w:p w:rsidR="00780A82" w:rsidRDefault="00780A82" w:rsidP="00780A82">
      <w:pPr>
        <w:pStyle w:val="ConsPlusNormal"/>
        <w:ind w:firstLine="540"/>
        <w:jc w:val="both"/>
      </w:pPr>
      <w:r>
        <w:t>проведение краткого профилактического консультирования;</w:t>
      </w:r>
    </w:p>
    <w:p w:rsidR="00780A82" w:rsidRDefault="00780A82" w:rsidP="00780A82">
      <w:pPr>
        <w:pStyle w:val="ConsPlusNormal"/>
        <w:ind w:firstLine="540"/>
        <w:jc w:val="both"/>
      </w:pPr>
      <w:r>
        <w:t xml:space="preserve">2) проведение медицинского осмотра (консультация) пациента, находящегося на диспансерном наблюдении, в случае его внепланового обращения с целью назначения поддерживающего, </w:t>
      </w:r>
      <w:proofErr w:type="spellStart"/>
      <w:r>
        <w:t>противорецидивного</w:t>
      </w:r>
      <w:proofErr w:type="spellEnd"/>
      <w:r>
        <w:t xml:space="preserve"> или иного лечения, в зависимости от состояния;</w:t>
      </w:r>
    </w:p>
    <w:p w:rsidR="00780A82" w:rsidRDefault="00780A82" w:rsidP="00780A82">
      <w:pPr>
        <w:pStyle w:val="ConsPlusNormal"/>
        <w:ind w:firstLine="540"/>
        <w:jc w:val="both"/>
      </w:pPr>
      <w:r>
        <w:t>3) направление на консультацию к врачу-психотерапевту, медицинскому психологу в целях диагностики, организации психотерапевтической (</w:t>
      </w:r>
      <w:proofErr w:type="spellStart"/>
      <w:r>
        <w:t>психокоррекционной</w:t>
      </w:r>
      <w:proofErr w:type="spellEnd"/>
      <w:r>
        <w:t>) работы с пациентами, находящимися под диспансерным наблюдением, направленной на предупреждение рецидивов заболевания, а также формирования у них приверженности к ведению здорового образа жизни;</w:t>
      </w:r>
    </w:p>
    <w:p w:rsidR="00780A82" w:rsidRDefault="00780A82" w:rsidP="00780A82">
      <w:pPr>
        <w:pStyle w:val="ConsPlusNormal"/>
        <w:ind w:firstLine="540"/>
        <w:jc w:val="both"/>
      </w:pPr>
      <w: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780A82" w:rsidRDefault="00780A82" w:rsidP="00780A82">
      <w:pPr>
        <w:pStyle w:val="ConsPlusNormal"/>
        <w:ind w:firstLine="540"/>
        <w:jc w:val="both"/>
      </w:pPr>
      <w:r>
        <w:t>11. Решение об изменении сроков диспансерного наблюдения принимается врачебной комиссией медицинской организации &lt;1&gt;.</w:t>
      </w:r>
    </w:p>
    <w:p w:rsidR="00780A82" w:rsidRDefault="00780A82" w:rsidP="00780A82">
      <w:pPr>
        <w:pStyle w:val="ConsPlusNormal"/>
        <w:ind w:firstLine="540"/>
        <w:jc w:val="both"/>
      </w:pPr>
      <w:r>
        <w:t>--------------------------------</w:t>
      </w:r>
    </w:p>
    <w:p w:rsidR="00780A82" w:rsidRDefault="00780A82" w:rsidP="00780A82">
      <w:pPr>
        <w:pStyle w:val="1034"/>
      </w:pPr>
      <w:r>
        <w:t>&lt;1&gt; Приказ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24516).</w:t>
      </w:r>
    </w:p>
    <w:p w:rsidR="00780A82" w:rsidRDefault="00780A82" w:rsidP="00780A82">
      <w:pPr>
        <w:pStyle w:val="ConsPlusNormal"/>
        <w:jc w:val="both"/>
      </w:pPr>
    </w:p>
    <w:p w:rsidR="00780A82" w:rsidRDefault="00780A82" w:rsidP="00780A82">
      <w:pPr>
        <w:pStyle w:val="ConsPlusNormal"/>
        <w:ind w:firstLine="540"/>
        <w:jc w:val="both"/>
      </w:pPr>
      <w:r>
        <w:t>12. Решение о прекращении диспансерного наблюдения принимает врачебная комиссия в следующих случаях:</w:t>
      </w:r>
    </w:p>
    <w:p w:rsidR="00780A82" w:rsidRDefault="00780A82" w:rsidP="00780A82">
      <w:pPr>
        <w:pStyle w:val="ConsPlusNormal"/>
        <w:ind w:firstLine="540"/>
        <w:jc w:val="both"/>
      </w:pPr>
      <w:r>
        <w:t>наличие подтвержденной стойкой ремиссии не менее трех лет у пациентов с диагнозом "синдром зависимости" (код заболевания по МКБ-10 &lt;1&gt; - F1x.2) в том числе граждан, 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ремиссии;</w:t>
      </w:r>
    </w:p>
    <w:p w:rsidR="00780A82" w:rsidRDefault="00780A82" w:rsidP="00780A82">
      <w:pPr>
        <w:pStyle w:val="ConsPlusNormal"/>
        <w:ind w:firstLine="540"/>
        <w:jc w:val="both"/>
      </w:pPr>
      <w:r>
        <w:t>--------------------------------</w:t>
      </w:r>
    </w:p>
    <w:p w:rsidR="00780A82" w:rsidRDefault="00780A82" w:rsidP="00780A82">
      <w:pPr>
        <w:pStyle w:val="1034"/>
      </w:pPr>
      <w:r>
        <w:t>&lt;1&gt; Международная статистическая классификация болезней и проблем, связанных со здоровьем (10-й пересмотр).</w:t>
      </w:r>
    </w:p>
    <w:p w:rsidR="00780A82" w:rsidRDefault="00780A82" w:rsidP="00780A82">
      <w:pPr>
        <w:pStyle w:val="ConsPlusNormal"/>
        <w:jc w:val="both"/>
      </w:pPr>
    </w:p>
    <w:p w:rsidR="00780A82" w:rsidRDefault="00780A82" w:rsidP="00780A82">
      <w:pPr>
        <w:pStyle w:val="ConsPlusNormal"/>
        <w:ind w:firstLine="540"/>
        <w:jc w:val="both"/>
      </w:pPr>
      <w:r w:rsidRPr="00780A82">
        <w:t>не менее года подтвержденной стойкой ремиссии у больных с диагнозом "употребление с вредными последствиями" (код заболевания по МКБ-10 - F1x.1);</w:t>
      </w:r>
    </w:p>
    <w:p w:rsidR="00780A82" w:rsidRDefault="00780A82" w:rsidP="00780A82">
      <w:pPr>
        <w:pStyle w:val="ConsPlusNormal"/>
        <w:ind w:firstLine="540"/>
        <w:jc w:val="both"/>
      </w:pPr>
      <w:r>
        <w:t>если медицинская организация не может в течение 1 года обеспечить осмотр больного, несмотря на все принимаемые меры.</w:t>
      </w:r>
    </w:p>
    <w:p w:rsidR="00780A82" w:rsidRDefault="00780A82" w:rsidP="00780A82">
      <w:pPr>
        <w:pStyle w:val="ConsPlusNormal"/>
        <w:ind w:firstLine="540"/>
        <w:jc w:val="both"/>
      </w:pPr>
      <w:r>
        <w:t>13. Решение о прекращении диспансерного наблюдения принимается врачом-психиатром-наркологом (врачом-психиатром-наркологом участковым) в случае:</w:t>
      </w:r>
    </w:p>
    <w:p w:rsidR="00780A82" w:rsidRDefault="00780A82" w:rsidP="00780A82">
      <w:pPr>
        <w:pStyle w:val="ConsPlusNormal"/>
        <w:ind w:firstLine="540"/>
        <w:jc w:val="both"/>
      </w:pPr>
      <w:r>
        <w:t>смерти пациента;</w:t>
      </w:r>
    </w:p>
    <w:p w:rsidR="00780A82" w:rsidRDefault="00780A82" w:rsidP="00780A82">
      <w:pPr>
        <w:pStyle w:val="ConsPlusNormal"/>
        <w:ind w:firstLine="540"/>
        <w:jc w:val="both"/>
      </w:pPr>
      <w:r>
        <w:t>осуждения пациента к лишению свободы на срок свыше 1 года;</w:t>
      </w:r>
    </w:p>
    <w:p w:rsidR="00780A82" w:rsidRDefault="00780A82" w:rsidP="00780A82">
      <w:pPr>
        <w:pStyle w:val="ConsPlusNormal"/>
        <w:ind w:firstLine="540"/>
        <w:jc w:val="both"/>
      </w:pPr>
      <w:r>
        <w:t>изменение пациентом постоянного места жительства с выездом за пределы обслуживаемой медицинской организации территории;</w:t>
      </w:r>
    </w:p>
    <w:p w:rsidR="00780A82" w:rsidRDefault="00780A82" w:rsidP="00780A82">
      <w:pPr>
        <w:pStyle w:val="ConsPlusNormal"/>
        <w:ind w:firstLine="540"/>
        <w:jc w:val="both"/>
      </w:pPr>
      <w:r>
        <w:t>письменного отказа пациента от диспансерного наблюдения.</w:t>
      </w:r>
    </w:p>
    <w:p w:rsidR="00780A82" w:rsidRDefault="00780A82" w:rsidP="00780A82">
      <w:pPr>
        <w:pStyle w:val="ConsPlusNormal"/>
        <w:ind w:firstLine="540"/>
        <w:jc w:val="both"/>
      </w:pPr>
      <w:r>
        <w:t>14. Сведения о диспансерном наблюдении вносятся в Медицинскую карту амбулаторного наркологического больного (форма N 025-5/у-88).</w:t>
      </w:r>
    </w:p>
    <w:p w:rsidR="00780A82" w:rsidRDefault="00780A82" w:rsidP="00780A82">
      <w:pPr>
        <w:pStyle w:val="ConsPlusNormal"/>
        <w:ind w:firstLine="540"/>
        <w:jc w:val="both"/>
      </w:pPr>
      <w:r>
        <w:t>15.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содержащихся в учетных формах N 030-1/у-02.</w:t>
      </w:r>
    </w:p>
    <w:p w:rsidR="0099648A" w:rsidRDefault="00780A82" w:rsidP="00780A82">
      <w:pPr>
        <w:pStyle w:val="ConsPlusNormal"/>
        <w:ind w:firstLine="540"/>
        <w:jc w:val="both"/>
      </w:pPr>
      <w:r>
        <w:t>16. 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sectPr w:rsidR="0099648A" w:rsidSect="004E2277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TrueTypeFonts/>
  <w:saveSubsetFonts/>
  <w:proofState w:spelling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2"/>
    <w:rsid w:val="000F2FD1"/>
    <w:rsid w:val="004E2277"/>
    <w:rsid w:val="005E1999"/>
    <w:rsid w:val="00707C8C"/>
    <w:rsid w:val="00780A82"/>
    <w:rsid w:val="007E35B3"/>
    <w:rsid w:val="0099648A"/>
    <w:rsid w:val="00B415E3"/>
    <w:rsid w:val="00C60505"/>
    <w:rsid w:val="00D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мг"/>
    <w:basedOn w:val="a4"/>
    <w:autoRedefine/>
    <w:qFormat/>
    <w:rsid w:val="00C60505"/>
  </w:style>
  <w:style w:type="paragraph" w:styleId="a4">
    <w:name w:val="No Spacing"/>
    <w:uiPriority w:val="1"/>
    <w:qFormat/>
    <w:rsid w:val="00C60505"/>
  </w:style>
  <w:style w:type="paragraph" w:customStyle="1" w:styleId="kmg">
    <w:name w:val="kmg"/>
    <w:basedOn w:val="a"/>
    <w:link w:val="kmg0"/>
    <w:autoRedefine/>
    <w:qFormat/>
    <w:rsid w:val="00B415E3"/>
    <w:rPr>
      <w:rFonts w:eastAsia="Times New Roman"/>
    </w:rPr>
  </w:style>
  <w:style w:type="character" w:customStyle="1" w:styleId="kmg0">
    <w:name w:val="kmg Знак"/>
    <w:basedOn w:val="a0"/>
    <w:link w:val="kmg"/>
    <w:rsid w:val="00B415E3"/>
    <w:rPr>
      <w:rFonts w:eastAsia="Times New Roman"/>
    </w:rPr>
  </w:style>
  <w:style w:type="paragraph" w:customStyle="1" w:styleId="kmg1">
    <w:name w:val="kmg1"/>
    <w:basedOn w:val="kmg"/>
    <w:link w:val="kmg10"/>
    <w:autoRedefine/>
    <w:qFormat/>
    <w:rsid w:val="00B415E3"/>
    <w:pPr>
      <w:ind w:firstLine="709"/>
    </w:pPr>
  </w:style>
  <w:style w:type="character" w:customStyle="1" w:styleId="kmg10">
    <w:name w:val="kmg1 Знак"/>
    <w:basedOn w:val="kmg0"/>
    <w:link w:val="kmg1"/>
    <w:rsid w:val="00B415E3"/>
    <w:rPr>
      <w:rFonts w:eastAsia="Times New Roman"/>
    </w:rPr>
  </w:style>
  <w:style w:type="paragraph" w:customStyle="1" w:styleId="ConsPlusNormal">
    <w:name w:val="ConsPlusNormal"/>
    <w:link w:val="ConsPlusNormal0"/>
    <w:rsid w:val="00780A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A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034">
    <w:name w:val="1034"/>
    <w:basedOn w:val="ConsPlusNormal"/>
    <w:link w:val="10340"/>
    <w:qFormat/>
    <w:rsid w:val="00780A82"/>
    <w:pPr>
      <w:ind w:firstLine="540"/>
      <w:jc w:val="both"/>
    </w:pPr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80A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340">
    <w:name w:val="1034 Знак"/>
    <w:basedOn w:val="ConsPlusNormal0"/>
    <w:link w:val="1034"/>
    <w:locked/>
    <w:rsid w:val="00780A82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мг"/>
    <w:basedOn w:val="a4"/>
    <w:autoRedefine/>
    <w:qFormat/>
    <w:rsid w:val="00C60505"/>
  </w:style>
  <w:style w:type="paragraph" w:styleId="a4">
    <w:name w:val="No Spacing"/>
    <w:uiPriority w:val="1"/>
    <w:qFormat/>
    <w:rsid w:val="00C60505"/>
  </w:style>
  <w:style w:type="paragraph" w:customStyle="1" w:styleId="kmg">
    <w:name w:val="kmg"/>
    <w:basedOn w:val="a"/>
    <w:link w:val="kmg0"/>
    <w:autoRedefine/>
    <w:qFormat/>
    <w:rsid w:val="00B415E3"/>
    <w:rPr>
      <w:rFonts w:eastAsia="Times New Roman"/>
    </w:rPr>
  </w:style>
  <w:style w:type="character" w:customStyle="1" w:styleId="kmg0">
    <w:name w:val="kmg Знак"/>
    <w:basedOn w:val="a0"/>
    <w:link w:val="kmg"/>
    <w:rsid w:val="00B415E3"/>
    <w:rPr>
      <w:rFonts w:eastAsia="Times New Roman"/>
    </w:rPr>
  </w:style>
  <w:style w:type="paragraph" w:customStyle="1" w:styleId="kmg1">
    <w:name w:val="kmg1"/>
    <w:basedOn w:val="kmg"/>
    <w:link w:val="kmg10"/>
    <w:autoRedefine/>
    <w:qFormat/>
    <w:rsid w:val="00B415E3"/>
    <w:pPr>
      <w:ind w:firstLine="709"/>
    </w:pPr>
  </w:style>
  <w:style w:type="character" w:customStyle="1" w:styleId="kmg10">
    <w:name w:val="kmg1 Знак"/>
    <w:basedOn w:val="kmg0"/>
    <w:link w:val="kmg1"/>
    <w:rsid w:val="00B415E3"/>
    <w:rPr>
      <w:rFonts w:eastAsia="Times New Roman"/>
    </w:rPr>
  </w:style>
  <w:style w:type="paragraph" w:customStyle="1" w:styleId="ConsPlusNormal">
    <w:name w:val="ConsPlusNormal"/>
    <w:link w:val="ConsPlusNormal0"/>
    <w:rsid w:val="00780A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A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034">
    <w:name w:val="1034"/>
    <w:basedOn w:val="ConsPlusNormal"/>
    <w:link w:val="10340"/>
    <w:qFormat/>
    <w:rsid w:val="00780A82"/>
    <w:pPr>
      <w:ind w:firstLine="540"/>
      <w:jc w:val="both"/>
    </w:pPr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80A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340">
    <w:name w:val="1034 Знак"/>
    <w:basedOn w:val="ConsPlusNormal0"/>
    <w:link w:val="1034"/>
    <w:locked/>
    <w:rsid w:val="00780A8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2017-11-28T06:36:00Z</dcterms:created>
  <dcterms:modified xsi:type="dcterms:W3CDTF">2017-11-28T06:38:00Z</dcterms:modified>
</cp:coreProperties>
</file>